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077545" w14:textId="77777777" w:rsidR="00E27883" w:rsidRDefault="003A7234">
      <w:r>
        <w:rPr>
          <w:noProof/>
        </w:rPr>
        <w:drawing>
          <wp:inline distT="0" distB="0" distL="0" distR="0" wp14:anchorId="12DCF569" wp14:editId="41BF6947">
            <wp:extent cx="762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762000" cy="762000"/>
                    </a:xfrm>
                    <a:prstGeom prst="rect">
                      <a:avLst/>
                    </a:prstGeom>
                  </pic:spPr>
                </pic:pic>
              </a:graphicData>
            </a:graphic>
          </wp:inline>
        </w:drawing>
      </w:r>
    </w:p>
    <w:p w14:paraId="502A7A02" w14:textId="77777777" w:rsidR="00E27883" w:rsidRDefault="00E27883">
      <w:pPr>
        <w:spacing w:after="60"/>
      </w:pPr>
    </w:p>
    <w:p w14:paraId="08978370" w14:textId="77777777" w:rsidR="00E27883" w:rsidRDefault="003A7234">
      <w:r>
        <w:rPr>
          <w:color w:val="843F8B"/>
          <w:sz w:val="20"/>
          <w:szCs w:val="20"/>
        </w:rPr>
        <w:t>Building cultures where people thrive, do their best work, and deliver results.</w:t>
      </w:r>
    </w:p>
    <w:p w14:paraId="379A0899" w14:textId="77777777" w:rsidR="00E27883" w:rsidRDefault="00E27883">
      <w:pPr>
        <w:pBdr>
          <w:bottom w:val="single" w:sz="1" w:space="0" w:color="D8D5CF"/>
        </w:pBdr>
        <w:spacing w:before="200" w:after="200"/>
      </w:pPr>
    </w:p>
    <w:p w14:paraId="1F814845" w14:textId="1105C9C9" w:rsidR="00E27883" w:rsidRDefault="00A129B6">
      <w:pPr>
        <w:spacing w:after="100"/>
      </w:pPr>
      <w:r w:rsidRPr="00A129B6">
        <w:t>At the heart of our work is a fundamental question: How can you drive business outcomes through the culture you offer? Whether you are just starting out in your transformation journey or are looking for additional ways to improve your culture, our deep expertise and tailored offerings can ensure that your organisation will thrive.</w:t>
      </w:r>
    </w:p>
    <w:p w14:paraId="0CBF9E13" w14:textId="77777777" w:rsidR="00A129B6" w:rsidRDefault="00A129B6">
      <w:pPr>
        <w:spacing w:after="100"/>
      </w:pPr>
    </w:p>
    <w:p w14:paraId="3DBE3ED5" w14:textId="77777777" w:rsidR="00E27883" w:rsidRDefault="003A7234">
      <w:pPr>
        <w:pBdr>
          <w:bottom w:val="single" w:sz="3" w:space="0" w:color="E55D4D"/>
        </w:pBdr>
        <w:spacing w:after="40"/>
      </w:pPr>
      <w:r>
        <w:rPr>
          <w:b/>
          <w:bCs/>
          <w:color w:val="171C2F"/>
          <w:sz w:val="24"/>
          <w:szCs w:val="24"/>
        </w:rPr>
        <w:t>What We Work On</w:t>
      </w:r>
    </w:p>
    <w:p w14:paraId="467D3AF5" w14:textId="77777777" w:rsidR="00E27883" w:rsidRDefault="00E27883">
      <w:pPr>
        <w:spacing w:after="100"/>
      </w:pPr>
    </w:p>
    <w:p w14:paraId="4D4BB114" w14:textId="04A2DF6C" w:rsidR="00E27883" w:rsidRDefault="003A7234">
      <w:pPr>
        <w:spacing w:after="40"/>
      </w:pPr>
      <w:r>
        <w:rPr>
          <w:b/>
          <w:bCs/>
          <w:color w:val="E55D4D"/>
          <w:sz w:val="20"/>
          <w:szCs w:val="20"/>
        </w:rPr>
        <w:t xml:space="preserve">1.  </w:t>
      </w:r>
      <w:r w:rsidR="00A129B6">
        <w:rPr>
          <w:b/>
          <w:bCs/>
          <w:color w:val="171C2F"/>
          <w:sz w:val="19"/>
          <w:szCs w:val="19"/>
        </w:rPr>
        <w:t>Does your</w:t>
      </w:r>
      <w:r>
        <w:rPr>
          <w:b/>
          <w:bCs/>
          <w:color w:val="171C2F"/>
          <w:sz w:val="19"/>
          <w:szCs w:val="19"/>
        </w:rPr>
        <w:t xml:space="preserve"> leadership team </w:t>
      </w:r>
      <w:r w:rsidR="00A129B6">
        <w:rPr>
          <w:b/>
          <w:bCs/>
          <w:color w:val="171C2F"/>
          <w:sz w:val="19"/>
          <w:szCs w:val="19"/>
        </w:rPr>
        <w:t>have a clear</w:t>
      </w:r>
      <w:r>
        <w:rPr>
          <w:b/>
          <w:bCs/>
          <w:color w:val="171C2F"/>
          <w:sz w:val="19"/>
          <w:szCs w:val="19"/>
        </w:rPr>
        <w:t xml:space="preserve"> strategy but </w:t>
      </w:r>
      <w:r w:rsidR="00A129B6">
        <w:rPr>
          <w:b/>
          <w:bCs/>
          <w:color w:val="171C2F"/>
          <w:sz w:val="19"/>
          <w:szCs w:val="19"/>
        </w:rPr>
        <w:t>insufficient</w:t>
      </w:r>
      <w:r>
        <w:rPr>
          <w:b/>
          <w:bCs/>
          <w:color w:val="171C2F"/>
          <w:sz w:val="19"/>
          <w:szCs w:val="19"/>
        </w:rPr>
        <w:t xml:space="preserve"> momentum</w:t>
      </w:r>
      <w:r w:rsidR="00A129B6">
        <w:rPr>
          <w:b/>
          <w:bCs/>
          <w:color w:val="171C2F"/>
          <w:sz w:val="19"/>
          <w:szCs w:val="19"/>
        </w:rPr>
        <w:t>?</w:t>
      </w:r>
    </w:p>
    <w:p w14:paraId="6BD53191" w14:textId="77777777" w:rsidR="00E27883" w:rsidRDefault="003A7234">
      <w:pPr>
        <w:spacing w:after="200"/>
        <w:ind w:left="340"/>
      </w:pPr>
      <w:r>
        <w:rPr>
          <w:sz w:val="17"/>
          <w:szCs w:val="17"/>
        </w:rPr>
        <w:t>For senior teams that have capable people and a clear direction but the organisation doesn’t see or feel that they are working as a unit. We surface what is getting in the way, build the team’s capacity to operate together, and their effectiveness as a leadership body.</w:t>
      </w:r>
    </w:p>
    <w:p w14:paraId="6CDB77B1" w14:textId="77777777" w:rsidR="00E27883" w:rsidRDefault="00E27883">
      <w:pPr>
        <w:spacing w:after="60"/>
      </w:pPr>
    </w:p>
    <w:p w14:paraId="3A8BB06C" w14:textId="7761D692" w:rsidR="00E27883" w:rsidRDefault="003A7234">
      <w:pPr>
        <w:spacing w:after="40"/>
      </w:pPr>
      <w:r>
        <w:rPr>
          <w:b/>
          <w:bCs/>
          <w:color w:val="E55D4D"/>
          <w:sz w:val="20"/>
          <w:szCs w:val="20"/>
        </w:rPr>
        <w:t xml:space="preserve">2.  </w:t>
      </w:r>
      <w:r w:rsidR="00A129B6">
        <w:rPr>
          <w:b/>
          <w:bCs/>
          <w:color w:val="171C2F"/>
          <w:sz w:val="19"/>
          <w:szCs w:val="19"/>
        </w:rPr>
        <w:t>Is your</w:t>
      </w:r>
      <w:r>
        <w:rPr>
          <w:b/>
          <w:bCs/>
          <w:color w:val="171C2F"/>
          <w:sz w:val="19"/>
          <w:szCs w:val="19"/>
        </w:rPr>
        <w:t xml:space="preserve"> culture keeping pace with the organisation</w:t>
      </w:r>
      <w:r w:rsidR="00A129B6">
        <w:rPr>
          <w:b/>
          <w:bCs/>
          <w:color w:val="171C2F"/>
          <w:sz w:val="19"/>
          <w:szCs w:val="19"/>
        </w:rPr>
        <w:t>?</w:t>
      </w:r>
    </w:p>
    <w:p w14:paraId="1BFBE119" w14:textId="170B36FA" w:rsidR="00E27883" w:rsidRDefault="003A7234">
      <w:pPr>
        <w:spacing w:after="200"/>
        <w:ind w:left="340"/>
      </w:pPr>
      <w:r>
        <w:rPr>
          <w:sz w:val="17"/>
          <w:szCs w:val="17"/>
        </w:rPr>
        <w:t xml:space="preserve">For organisations where rapid growth, increased complexity, or structural change has made visible what people have been feeling: a lack of collaboration or resistance to adapt and change. We work with the organisation </w:t>
      </w:r>
      <w:r w:rsidR="00A129B6">
        <w:rPr>
          <w:sz w:val="17"/>
          <w:szCs w:val="17"/>
        </w:rPr>
        <w:t xml:space="preserve">intentionally </w:t>
      </w:r>
      <w:r>
        <w:rPr>
          <w:sz w:val="17"/>
          <w:szCs w:val="17"/>
        </w:rPr>
        <w:t xml:space="preserve">to reset the culture </w:t>
      </w:r>
      <w:r w:rsidR="00A129B6">
        <w:rPr>
          <w:sz w:val="17"/>
          <w:szCs w:val="17"/>
        </w:rPr>
        <w:t xml:space="preserve">to </w:t>
      </w:r>
      <w:r>
        <w:rPr>
          <w:sz w:val="17"/>
          <w:szCs w:val="17"/>
        </w:rPr>
        <w:t>support where the organisation is going, not where it has been.</w:t>
      </w:r>
    </w:p>
    <w:p w14:paraId="28F748F6" w14:textId="77777777" w:rsidR="00E27883" w:rsidRDefault="00E27883">
      <w:pPr>
        <w:spacing w:after="60"/>
      </w:pPr>
    </w:p>
    <w:p w14:paraId="31B6C6C8" w14:textId="291DB6F2" w:rsidR="00E27883" w:rsidRDefault="003A7234">
      <w:pPr>
        <w:spacing w:after="40"/>
      </w:pPr>
      <w:r>
        <w:rPr>
          <w:b/>
          <w:bCs/>
          <w:color w:val="E55D4D"/>
          <w:sz w:val="20"/>
          <w:szCs w:val="20"/>
        </w:rPr>
        <w:t xml:space="preserve">3.  </w:t>
      </w:r>
      <w:r w:rsidR="00A129B6">
        <w:rPr>
          <w:b/>
          <w:bCs/>
          <w:color w:val="171C2F"/>
          <w:sz w:val="19"/>
          <w:szCs w:val="19"/>
        </w:rPr>
        <w:t>Are you</w:t>
      </w:r>
      <w:r>
        <w:rPr>
          <w:b/>
          <w:bCs/>
          <w:color w:val="171C2F"/>
          <w:sz w:val="19"/>
          <w:szCs w:val="19"/>
        </w:rPr>
        <w:t xml:space="preserve"> investing in the leaders who will carry </w:t>
      </w:r>
      <w:r w:rsidR="00A129B6">
        <w:rPr>
          <w:b/>
          <w:bCs/>
          <w:color w:val="171C2F"/>
          <w:sz w:val="19"/>
          <w:szCs w:val="19"/>
        </w:rPr>
        <w:t>your</w:t>
      </w:r>
      <w:r>
        <w:rPr>
          <w:b/>
          <w:bCs/>
          <w:color w:val="171C2F"/>
          <w:sz w:val="19"/>
          <w:szCs w:val="19"/>
        </w:rPr>
        <w:t xml:space="preserve"> culture forward</w:t>
      </w:r>
      <w:r w:rsidR="00A129B6">
        <w:rPr>
          <w:b/>
          <w:bCs/>
          <w:color w:val="171C2F"/>
          <w:sz w:val="19"/>
          <w:szCs w:val="19"/>
        </w:rPr>
        <w:t>?</w:t>
      </w:r>
    </w:p>
    <w:p w14:paraId="4BF4B016" w14:textId="77777777" w:rsidR="00E27883" w:rsidRDefault="003A7234">
      <w:pPr>
        <w:spacing w:after="200"/>
        <w:ind w:left="340"/>
      </w:pPr>
      <w:r>
        <w:rPr>
          <w:sz w:val="17"/>
          <w:szCs w:val="17"/>
        </w:rPr>
        <w:t>For organisations that want to develop their next generation of leaders, to shape and sustain the culture. This is typically a programme, running over several months, increasing participants’ capacity and intent to lead culture into the future.</w:t>
      </w:r>
    </w:p>
    <w:p w14:paraId="05141623" w14:textId="77777777" w:rsidR="00E27883" w:rsidRDefault="00E27883">
      <w:pPr>
        <w:pBdr>
          <w:bottom w:val="single" w:sz="1" w:space="0" w:color="D8D5CF"/>
        </w:pBdr>
        <w:spacing w:before="200" w:after="200"/>
      </w:pPr>
    </w:p>
    <w:p w14:paraId="6EA1DD88" w14:textId="77777777" w:rsidR="00E27883" w:rsidRDefault="003A7234">
      <w:pPr>
        <w:pBdr>
          <w:bottom w:val="single" w:sz="3" w:space="0" w:color="E55D4D"/>
        </w:pBdr>
        <w:spacing w:after="40"/>
      </w:pPr>
      <w:r>
        <w:rPr>
          <w:b/>
          <w:bCs/>
          <w:color w:val="171C2F"/>
          <w:sz w:val="24"/>
          <w:szCs w:val="24"/>
        </w:rPr>
        <w:t>How We Work</w:t>
      </w:r>
    </w:p>
    <w:p w14:paraId="52BC99AD" w14:textId="77777777" w:rsidR="00E27883" w:rsidRDefault="00E27883">
      <w:pPr>
        <w:spacing w:after="100"/>
      </w:pPr>
    </w:p>
    <w:p w14:paraId="286051A6" w14:textId="2C3B4FCF" w:rsidR="00E27883" w:rsidRDefault="003A7234">
      <w:pPr>
        <w:spacing w:after="200"/>
      </w:pPr>
      <w:r>
        <w:t xml:space="preserve">Every engagement is bespoke. We design around your organisation’s context, challenges, and ambitions rather than delivering off-the-shelf content. Depending on what is needed, we work through longer programmes, focused workshops, or keynotes and talks. For organisations that want to experience how we work before committing to a larger engagement, a </w:t>
      </w:r>
      <w:r w:rsidR="00A129B6">
        <w:t>fireside chat</w:t>
      </w:r>
      <w:r>
        <w:t xml:space="preserve"> or </w:t>
      </w:r>
      <w:r w:rsidR="00A129B6">
        <w:t>introductory workshop</w:t>
      </w:r>
      <w:r>
        <w:t xml:space="preserve"> is a natural starting point.</w:t>
      </w:r>
    </w:p>
    <w:p w14:paraId="122911F1" w14:textId="77777777" w:rsidR="00E27883" w:rsidRDefault="00E27883">
      <w:pPr>
        <w:spacing w:after="40"/>
      </w:pPr>
    </w:p>
    <w:p w14:paraId="4CA20CB6" w14:textId="77777777" w:rsidR="00E27883" w:rsidRDefault="003A7234">
      <w:pPr>
        <w:spacing w:after="60"/>
      </w:pPr>
      <w:r>
        <w:rPr>
          <w:b/>
          <w:bCs/>
          <w:color w:val="171C2F"/>
          <w:sz w:val="17"/>
          <w:szCs w:val="17"/>
        </w:rPr>
        <w:t>Programmes</w:t>
      </w:r>
      <w:r>
        <w:rPr>
          <w:sz w:val="15"/>
          <w:szCs w:val="15"/>
        </w:rPr>
        <w:t xml:space="preserve">  —  Multi-session engagements with depth and continuity</w:t>
      </w:r>
    </w:p>
    <w:p w14:paraId="7FCE8ADD" w14:textId="77777777" w:rsidR="00E27883" w:rsidRDefault="003A7234">
      <w:pPr>
        <w:spacing w:after="60"/>
      </w:pPr>
      <w:r>
        <w:rPr>
          <w:b/>
          <w:bCs/>
          <w:color w:val="171C2F"/>
          <w:sz w:val="17"/>
          <w:szCs w:val="17"/>
        </w:rPr>
        <w:t>Workshops</w:t>
      </w:r>
      <w:r>
        <w:rPr>
          <w:sz w:val="15"/>
          <w:szCs w:val="15"/>
        </w:rPr>
        <w:t xml:space="preserve">  —  Focused, experiential sessions on specific themes</w:t>
      </w:r>
    </w:p>
    <w:p w14:paraId="31B23DF1" w14:textId="257A1366" w:rsidR="00E27883" w:rsidRDefault="003A7234">
      <w:pPr>
        <w:spacing w:after="60"/>
      </w:pPr>
      <w:r>
        <w:rPr>
          <w:b/>
          <w:bCs/>
          <w:color w:val="171C2F"/>
          <w:sz w:val="17"/>
          <w:szCs w:val="17"/>
        </w:rPr>
        <w:t>Keynotes &amp; Talks</w:t>
      </w:r>
      <w:r>
        <w:rPr>
          <w:sz w:val="15"/>
          <w:szCs w:val="15"/>
        </w:rPr>
        <w:t xml:space="preserve">  —  Engaging entry points that build trust and </w:t>
      </w:r>
      <w:r w:rsidR="00A129B6">
        <w:rPr>
          <w:sz w:val="15"/>
          <w:szCs w:val="15"/>
        </w:rPr>
        <w:t>curiosity</w:t>
      </w:r>
    </w:p>
    <w:p w14:paraId="1DFF118E" w14:textId="77777777" w:rsidR="00E27883" w:rsidRDefault="00E27883">
      <w:pPr>
        <w:pBdr>
          <w:bottom w:val="single" w:sz="1" w:space="0" w:color="D8D5CF"/>
        </w:pBdr>
        <w:spacing w:before="200" w:after="200"/>
      </w:pPr>
    </w:p>
    <w:p w14:paraId="5D51479B" w14:textId="77777777" w:rsidR="00E27883" w:rsidRDefault="003A7234">
      <w:pPr>
        <w:spacing w:after="200"/>
      </w:pPr>
      <w:r>
        <w:t>If any of these scenarios resonate with something your organisation is navigating, we would welcome the conversation. Every engagement starts with understanding your context.</w:t>
      </w:r>
    </w:p>
    <w:p w14:paraId="1234E90B" w14:textId="77777777" w:rsidR="00E27883" w:rsidRDefault="003A7234">
      <w:r>
        <w:rPr>
          <w:color w:val="843F8B"/>
          <w:sz w:val="17"/>
          <w:szCs w:val="17"/>
        </w:rPr>
        <w:t>Katie da Gama  katie@deeplyhuman.ie  |  Eadine Hickey  eadine@deeplyhuman.ie</w:t>
      </w:r>
    </w:p>
    <w:sectPr w:rsidR="00E27883">
      <w:pgSz w:w="11906" w:h="16838"/>
      <w:pgMar w:top="1417" w:right="2040" w:bottom="1133" w:left="20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227C0C"/>
    <w:multiLevelType w:val="hybridMultilevel"/>
    <w:tmpl w:val="7010A016"/>
    <w:lvl w:ilvl="0" w:tplc="D4B6FB00">
      <w:start w:val="1"/>
      <w:numFmt w:val="bullet"/>
      <w:lvlText w:val="●"/>
      <w:lvlJc w:val="left"/>
      <w:pPr>
        <w:ind w:left="720" w:hanging="360"/>
      </w:pPr>
    </w:lvl>
    <w:lvl w:ilvl="1" w:tplc="EB828AD4">
      <w:start w:val="1"/>
      <w:numFmt w:val="bullet"/>
      <w:lvlText w:val="○"/>
      <w:lvlJc w:val="left"/>
      <w:pPr>
        <w:ind w:left="1440" w:hanging="360"/>
      </w:pPr>
    </w:lvl>
    <w:lvl w:ilvl="2" w:tplc="79D6A9D6">
      <w:start w:val="1"/>
      <w:numFmt w:val="bullet"/>
      <w:lvlText w:val="■"/>
      <w:lvlJc w:val="left"/>
      <w:pPr>
        <w:ind w:left="2160" w:hanging="360"/>
      </w:pPr>
    </w:lvl>
    <w:lvl w:ilvl="3" w:tplc="FD483B2A">
      <w:start w:val="1"/>
      <w:numFmt w:val="bullet"/>
      <w:lvlText w:val="●"/>
      <w:lvlJc w:val="left"/>
      <w:pPr>
        <w:ind w:left="2880" w:hanging="360"/>
      </w:pPr>
    </w:lvl>
    <w:lvl w:ilvl="4" w:tplc="23F4A382">
      <w:start w:val="1"/>
      <w:numFmt w:val="bullet"/>
      <w:lvlText w:val="○"/>
      <w:lvlJc w:val="left"/>
      <w:pPr>
        <w:ind w:left="3600" w:hanging="360"/>
      </w:pPr>
    </w:lvl>
    <w:lvl w:ilvl="5" w:tplc="24F2D40A">
      <w:start w:val="1"/>
      <w:numFmt w:val="bullet"/>
      <w:lvlText w:val="■"/>
      <w:lvlJc w:val="left"/>
      <w:pPr>
        <w:ind w:left="4320" w:hanging="360"/>
      </w:pPr>
    </w:lvl>
    <w:lvl w:ilvl="6" w:tplc="1CB21B7A">
      <w:start w:val="1"/>
      <w:numFmt w:val="bullet"/>
      <w:lvlText w:val="●"/>
      <w:lvlJc w:val="left"/>
      <w:pPr>
        <w:ind w:left="5040" w:hanging="360"/>
      </w:pPr>
    </w:lvl>
    <w:lvl w:ilvl="7" w:tplc="587C001A">
      <w:start w:val="1"/>
      <w:numFmt w:val="bullet"/>
      <w:lvlText w:val="●"/>
      <w:lvlJc w:val="left"/>
      <w:pPr>
        <w:ind w:left="5760" w:hanging="360"/>
      </w:pPr>
    </w:lvl>
    <w:lvl w:ilvl="8" w:tplc="66E60E4C">
      <w:start w:val="1"/>
      <w:numFmt w:val="bullet"/>
      <w:lvlText w:val="●"/>
      <w:lvlJc w:val="left"/>
      <w:pPr>
        <w:ind w:left="6480" w:hanging="360"/>
      </w:pPr>
    </w:lvl>
  </w:abstractNum>
  <w:num w:numId="1" w16cid:durableId="55404738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4"/>
  <w:displayBackgroundShape/>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883"/>
    <w:rsid w:val="003A7234"/>
    <w:rsid w:val="003F55A2"/>
    <w:rsid w:val="004B789A"/>
    <w:rsid w:val="00A129B6"/>
    <w:rsid w:val="00AF658A"/>
    <w:rsid w:val="00E278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C759"/>
  <w15:docId w15:val="{FF6F8ECA-F940-4258-8B0B-4B16AF82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Helvetica" w:hAnsi="Helvetica" w:cs="Helvetica"/>
        <w:color w:val="3D3D50"/>
        <w:sz w:val="18"/>
        <w:szCs w:val="18"/>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Eadine Hickey</cp:lastModifiedBy>
  <cp:revision>2</cp:revision>
  <dcterms:created xsi:type="dcterms:W3CDTF">2026-08-04T07:29:00Z</dcterms:created>
  <dcterms:modified xsi:type="dcterms:W3CDTF">2026-08-04T07:29:00Z</dcterms:modified>
</cp:coreProperties>
</file>